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701E" w14:textId="77777777" w:rsidR="004D0E1D" w:rsidRPr="00F12699" w:rsidRDefault="005846F1" w:rsidP="005D5ACA">
      <w:pPr>
        <w:jc w:val="center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>INFORMACIJE O OBDELAVI OSEBNIH PODATKOV ZA POSAMEZNIKE</w:t>
      </w:r>
    </w:p>
    <w:p w14:paraId="5A10F452" w14:textId="77777777" w:rsidR="00DC6851" w:rsidRPr="00F12699" w:rsidRDefault="00DC6851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779C349" w14:textId="77777777" w:rsidR="00DC6851" w:rsidRPr="00F12699" w:rsidRDefault="00DC6851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796FD9D" w14:textId="77777777" w:rsidR="005D5ACA" w:rsidRPr="00F12699" w:rsidRDefault="005D5AC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900237E" w14:textId="5A9F2D3A" w:rsidR="005846F1" w:rsidRPr="00F12699" w:rsidRDefault="005D5AC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>Kontaktni podatki upravljalca: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2"/>
        <w:gridCol w:w="6098"/>
      </w:tblGrid>
      <w:tr w:rsidR="005D5ACA" w:rsidRPr="00F12699" w14:paraId="1F970EFB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357AE7C" w14:textId="6A2D7DC8" w:rsidR="005D5ACA" w:rsidRPr="00F12699" w:rsidRDefault="005D5ACA" w:rsidP="005846F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F12699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65CDB49E" w14:textId="39B52BE5" w:rsidR="005D5ACA" w:rsidRPr="004D55CA" w:rsidRDefault="005D5ACA" w:rsidP="005846F1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5D5ACA" w:rsidRPr="00F12699" w14:paraId="405FEC83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1267726" w14:textId="6E3F526C" w:rsidR="005D5ACA" w:rsidRPr="00F12699" w:rsidRDefault="005D5ACA" w:rsidP="005846F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F12699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Sedež: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BB5969E" w14:textId="7661BD5D" w:rsidR="005D5ACA" w:rsidRPr="00F12699" w:rsidRDefault="005D5ACA" w:rsidP="005846F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l-SI"/>
              </w:rPr>
            </w:pPr>
          </w:p>
        </w:tc>
      </w:tr>
      <w:tr w:rsidR="005D5ACA" w:rsidRPr="00F12699" w14:paraId="7121E426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B013CF9" w14:textId="0E49E13D" w:rsidR="005D5ACA" w:rsidRPr="00F12699" w:rsidRDefault="005D5ACA" w:rsidP="005846F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F12699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Zakoniti zastopnik: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98CFF10" w14:textId="1EAA9C70" w:rsidR="005D5ACA" w:rsidRPr="00F12699" w:rsidRDefault="005D5ACA" w:rsidP="005846F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l-SI"/>
              </w:rPr>
            </w:pPr>
          </w:p>
        </w:tc>
      </w:tr>
      <w:tr w:rsidR="005D5ACA" w:rsidRPr="00F12699" w14:paraId="6A8A24A8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C3A6FC1" w14:textId="43529922" w:rsidR="005D5ACA" w:rsidRPr="00F12699" w:rsidRDefault="005D5ACA" w:rsidP="005846F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F12699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28DE12F6" w14:textId="12402DB6" w:rsidR="005D5ACA" w:rsidRPr="00F12699" w:rsidRDefault="005D5ACA" w:rsidP="005846F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l-SI"/>
              </w:rPr>
            </w:pPr>
          </w:p>
        </w:tc>
      </w:tr>
      <w:tr w:rsidR="005D5ACA" w:rsidRPr="00F12699" w14:paraId="3FED8C62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0AD3133" w14:textId="52C97B20" w:rsidR="005D5ACA" w:rsidRPr="00F12699" w:rsidRDefault="005D5ACA" w:rsidP="005846F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F12699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e-mail: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1F454826" w14:textId="2D553447" w:rsidR="005D5ACA" w:rsidRPr="00F12699" w:rsidRDefault="005D5ACA" w:rsidP="005846F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l-SI"/>
              </w:rPr>
            </w:pPr>
          </w:p>
        </w:tc>
      </w:tr>
    </w:tbl>
    <w:p w14:paraId="668C26F5" w14:textId="77777777" w:rsidR="005D5ACA" w:rsidRPr="00F12699" w:rsidRDefault="005D5AC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172F5662" w14:textId="77777777" w:rsidR="005D5ACA" w:rsidRPr="00F12699" w:rsidRDefault="005D5AC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5E6A817" w14:textId="77777777" w:rsidR="007F3E4F" w:rsidRPr="00F12699" w:rsidRDefault="007F3E4F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E11ABB8" w14:textId="2292860E" w:rsidR="005D5ACA" w:rsidRPr="00F12699" w:rsidRDefault="005D5AC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>Pooblaščena oseba za varstvo osebnih podatkov:</w:t>
      </w:r>
    </w:p>
    <w:p w14:paraId="56F57B92" w14:textId="31393849" w:rsidR="005D5ACA" w:rsidRDefault="005D5ACA" w:rsidP="005846F1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>Center za pravno pomoč, d.o.o.</w:t>
      </w:r>
    </w:p>
    <w:p w14:paraId="7B311804" w14:textId="6E3866B0" w:rsidR="00123B00" w:rsidRPr="00F12699" w:rsidRDefault="00DF75F6" w:rsidP="005846F1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>
        <w:rPr>
          <w:rFonts w:asciiTheme="majorHAnsi" w:hAnsiTheme="majorHAnsi" w:cstheme="majorHAnsi"/>
          <w:b/>
          <w:sz w:val="22"/>
          <w:szCs w:val="22"/>
          <w:lang w:val="sl-SI"/>
        </w:rPr>
        <w:t>__________________,</w:t>
      </w:r>
      <w:r w:rsidR="004D55CA">
        <w:rPr>
          <w:rFonts w:asciiTheme="majorHAnsi" w:hAnsiTheme="majorHAnsi" w:cstheme="majorHAnsi"/>
          <w:b/>
          <w:sz w:val="22"/>
          <w:szCs w:val="22"/>
          <w:lang w:val="sl-SI"/>
        </w:rPr>
        <w:t xml:space="preserve"> </w:t>
      </w:r>
      <w:r w:rsidR="00123B00">
        <w:rPr>
          <w:rFonts w:asciiTheme="majorHAnsi" w:hAnsiTheme="majorHAnsi" w:cstheme="majorHAnsi"/>
          <w:b/>
          <w:sz w:val="22"/>
          <w:szCs w:val="22"/>
          <w:lang w:val="sl-SI"/>
        </w:rPr>
        <w:t>univ. dipl. prav.</w:t>
      </w:r>
    </w:p>
    <w:p w14:paraId="0C1FB6EA" w14:textId="2E066847" w:rsidR="005D5ACA" w:rsidRPr="00F12699" w:rsidRDefault="004D55CA" w:rsidP="005846F1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>
        <w:rPr>
          <w:rFonts w:asciiTheme="majorHAnsi" w:hAnsiTheme="majorHAnsi" w:cstheme="majorHAnsi"/>
          <w:b/>
          <w:sz w:val="22"/>
          <w:szCs w:val="22"/>
          <w:lang w:val="sl-SI"/>
        </w:rPr>
        <w:t>Mariborska cesta 69, 3000 Celje</w:t>
      </w:r>
    </w:p>
    <w:p w14:paraId="4D34056E" w14:textId="6B9D6070" w:rsidR="005D5ACA" w:rsidRDefault="005D5ACA" w:rsidP="005846F1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 xml:space="preserve">Telefon: </w:t>
      </w:r>
      <w:r w:rsidR="00DF75F6">
        <w:rPr>
          <w:rFonts w:asciiTheme="majorHAnsi" w:hAnsiTheme="majorHAnsi" w:cstheme="majorHAnsi"/>
          <w:b/>
          <w:sz w:val="22"/>
          <w:szCs w:val="22"/>
          <w:lang w:val="sl-SI"/>
        </w:rPr>
        <w:t>_____________</w:t>
      </w:r>
    </w:p>
    <w:p w14:paraId="71EA8C5A" w14:textId="0532B7AB" w:rsidR="0069416B" w:rsidRPr="00F12699" w:rsidRDefault="0069416B" w:rsidP="005846F1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 xml:space="preserve">e-mail: </w:t>
      </w:r>
      <w:r w:rsidR="00DF75F6">
        <w:rPr>
          <w:rFonts w:asciiTheme="majorHAnsi" w:hAnsiTheme="majorHAnsi" w:cstheme="majorHAnsi"/>
          <w:b/>
          <w:sz w:val="22"/>
          <w:szCs w:val="22"/>
          <w:lang w:val="sl-SI"/>
        </w:rPr>
        <w:t>______________</w:t>
      </w:r>
    </w:p>
    <w:p w14:paraId="4E173BC0" w14:textId="77777777" w:rsidR="0069416B" w:rsidRPr="00F12699" w:rsidRDefault="0069416B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77867A2" w14:textId="238963F5" w:rsidR="007F3E4F" w:rsidRPr="00F12699" w:rsidRDefault="007F3E4F" w:rsidP="005846F1">
      <w:pPr>
        <w:jc w:val="both"/>
        <w:rPr>
          <w:rFonts w:asciiTheme="majorHAnsi" w:hAnsiTheme="majorHAnsi" w:cstheme="majorHAnsi"/>
          <w:i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i/>
          <w:sz w:val="22"/>
          <w:szCs w:val="22"/>
          <w:lang w:val="sl-SI"/>
        </w:rPr>
        <w:t>Starši, za</w:t>
      </w:r>
      <w:r w:rsidR="00180011" w:rsidRPr="00F12699">
        <w:rPr>
          <w:rFonts w:asciiTheme="majorHAnsi" w:hAnsiTheme="majorHAnsi" w:cstheme="majorHAnsi"/>
          <w:i/>
          <w:sz w:val="22"/>
          <w:szCs w:val="22"/>
          <w:lang w:val="sl-SI"/>
        </w:rPr>
        <w:t>posleni, člani organov zavoda in morebitni drugi posamezniki, na katere se nanašajo osebn</w:t>
      </w:r>
      <w:r w:rsidR="00DD7D72" w:rsidRPr="00F12699">
        <w:rPr>
          <w:rFonts w:asciiTheme="majorHAnsi" w:hAnsiTheme="majorHAnsi" w:cstheme="majorHAnsi"/>
          <w:i/>
          <w:sz w:val="22"/>
          <w:szCs w:val="22"/>
          <w:lang w:val="sl-SI"/>
        </w:rPr>
        <w:t>i podatki, ki jih obdeluje šola</w:t>
      </w:r>
      <w:r w:rsidR="00180011" w:rsidRPr="00F12699">
        <w:rPr>
          <w:rFonts w:asciiTheme="majorHAnsi" w:hAnsiTheme="majorHAnsi" w:cstheme="majorHAnsi"/>
          <w:i/>
          <w:sz w:val="22"/>
          <w:szCs w:val="22"/>
          <w:lang w:val="sl-SI"/>
        </w:rPr>
        <w:t xml:space="preserve">, imajo možnost glede vseh vprašanj, vezanih na obdelavo njihovih osebnih podatkov, samostojno stopiti v stik </w:t>
      </w:r>
      <w:r w:rsidR="005C38FF" w:rsidRPr="00F12699">
        <w:rPr>
          <w:rFonts w:asciiTheme="majorHAnsi" w:hAnsiTheme="majorHAnsi" w:cstheme="majorHAnsi"/>
          <w:i/>
          <w:sz w:val="22"/>
          <w:szCs w:val="22"/>
          <w:lang w:val="sl-SI"/>
        </w:rPr>
        <w:t xml:space="preserve">s pooblaščeno osebo za varstvo osebnih podatkov </w:t>
      </w:r>
      <w:r w:rsidR="00180011" w:rsidRPr="00F12699">
        <w:rPr>
          <w:rFonts w:asciiTheme="majorHAnsi" w:hAnsiTheme="majorHAnsi" w:cstheme="majorHAnsi"/>
          <w:i/>
          <w:sz w:val="22"/>
          <w:szCs w:val="22"/>
          <w:lang w:val="sl-SI"/>
        </w:rPr>
        <w:t>preko zgoraj objavljenih kontaktnih podatkov. Na pooblaščeno osebo za varstvo osebnih podatkov se lahko navedene osebe obračate tudi z namenom uresničevanja vaših pravic na podlagi predpisov, ki urejajo področje varstva osebnih podatkov (pravica dostopa, pravica do popravka, pravica do izbrisa, pravica do omejitve obdelave, pravic</w:t>
      </w:r>
      <w:r w:rsidR="00F52A73" w:rsidRPr="00F12699">
        <w:rPr>
          <w:rFonts w:asciiTheme="majorHAnsi" w:hAnsiTheme="majorHAnsi" w:cstheme="majorHAnsi"/>
          <w:i/>
          <w:sz w:val="22"/>
          <w:szCs w:val="22"/>
          <w:lang w:val="sl-SI"/>
        </w:rPr>
        <w:t>a do prenosljivosti podatkov, pravica do ugovora</w:t>
      </w:r>
      <w:r w:rsidR="00180011" w:rsidRPr="00F12699">
        <w:rPr>
          <w:rFonts w:asciiTheme="majorHAnsi" w:hAnsiTheme="majorHAnsi" w:cstheme="majorHAnsi"/>
          <w:i/>
          <w:sz w:val="22"/>
          <w:szCs w:val="22"/>
          <w:lang w:val="sl-SI"/>
        </w:rPr>
        <w:t>).</w:t>
      </w:r>
    </w:p>
    <w:p w14:paraId="112CAF23" w14:textId="77777777" w:rsidR="007F3E4F" w:rsidRPr="00F12699" w:rsidRDefault="007F3E4F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36BFFBC" w14:textId="77777777" w:rsidR="0069416B" w:rsidRPr="00F12699" w:rsidRDefault="0069416B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4CB0CC4E" w14:textId="77777777" w:rsidR="0069416B" w:rsidRPr="00F12699" w:rsidRDefault="0069416B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3FBEED95" w14:textId="3287E1C2" w:rsidR="007F3E4F" w:rsidRPr="00F12699" w:rsidRDefault="007F3E4F" w:rsidP="005846F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  <w:t xml:space="preserve">1. Namen obdelave osebnih podatkov in </w:t>
      </w:r>
      <w:r w:rsidR="0024136A" w:rsidRPr="00F12699"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  <w:t xml:space="preserve">pravni </w:t>
      </w:r>
      <w:r w:rsidRPr="00F12699"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  <w:t>temelji za obdelavo osebnih podatkov</w:t>
      </w:r>
    </w:p>
    <w:p w14:paraId="1AAD3FC7" w14:textId="77777777" w:rsidR="007F3E4F" w:rsidRPr="00F12699" w:rsidRDefault="007F3E4F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A1F8A14" w14:textId="7B8E35BA" w:rsidR="0069416B" w:rsidRPr="00F12699" w:rsidRDefault="004D55C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>
        <w:rPr>
          <w:rFonts w:asciiTheme="majorHAnsi" w:hAnsiTheme="majorHAnsi" w:cstheme="majorHAnsi"/>
          <w:sz w:val="22"/>
          <w:szCs w:val="22"/>
          <w:lang w:val="sl-SI"/>
        </w:rPr>
        <w:t xml:space="preserve">Osnovna šola </w:t>
      </w:r>
      <w:r w:rsidR="00B0275A">
        <w:rPr>
          <w:rFonts w:asciiTheme="majorHAnsi" w:hAnsiTheme="majorHAnsi" w:cstheme="majorHAnsi"/>
          <w:sz w:val="22"/>
          <w:szCs w:val="22"/>
          <w:lang w:val="sl-SI"/>
        </w:rPr>
        <w:t xml:space="preserve">_______ </w:t>
      </w:r>
      <w:r>
        <w:rPr>
          <w:rFonts w:asciiTheme="majorHAnsi" w:hAnsiTheme="majorHAnsi" w:cstheme="majorHAnsi"/>
          <w:sz w:val="22"/>
          <w:szCs w:val="22"/>
          <w:lang w:val="sl-SI"/>
        </w:rPr>
        <w:t xml:space="preserve">z vrtcem </w:t>
      </w:r>
      <w:r w:rsidR="0069416B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obdeluje osebne podatke 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učencev</w:t>
      </w:r>
      <w:r w:rsidR="00F824C2" w:rsidRPr="00F12699">
        <w:rPr>
          <w:rFonts w:asciiTheme="majorHAnsi" w:hAnsiTheme="majorHAnsi" w:cstheme="majorHAnsi"/>
          <w:sz w:val="22"/>
          <w:szCs w:val="22"/>
          <w:lang w:val="sl-SI"/>
        </w:rPr>
        <w:t>/otrok</w:t>
      </w:r>
      <w:r w:rsidR="005C38FF" w:rsidRPr="00F12699">
        <w:rPr>
          <w:rFonts w:asciiTheme="majorHAnsi" w:hAnsiTheme="majorHAnsi" w:cstheme="majorHAnsi"/>
          <w:sz w:val="22"/>
          <w:szCs w:val="22"/>
          <w:lang w:val="sl-SI"/>
        </w:rPr>
        <w:t>, staršev, zaposlenih, članov organov v</w:t>
      </w:r>
      <w:r w:rsidR="000D6BC5" w:rsidRPr="00F12699">
        <w:rPr>
          <w:rFonts w:asciiTheme="majorHAnsi" w:hAnsiTheme="majorHAnsi" w:cstheme="majorHAnsi"/>
          <w:sz w:val="22"/>
          <w:szCs w:val="22"/>
          <w:lang w:val="sl-SI"/>
        </w:rPr>
        <w:t>rtca in morebitnih ostalih oseb, kadar je to p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otrebno, oziroma kadar ima šola</w:t>
      </w:r>
      <w:r w:rsidR="000D6BC5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za to pridobljeno ustrezno soglasje.</w:t>
      </w:r>
    </w:p>
    <w:p w14:paraId="3D799E95" w14:textId="77777777" w:rsidR="0030031A" w:rsidRPr="00F12699" w:rsidRDefault="0030031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1D2AB5C" w14:textId="21DEC3FE" w:rsidR="0030031A" w:rsidRPr="00F12699" w:rsidRDefault="00DD7D72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>Osebne podatke učencev</w:t>
      </w:r>
      <w:r w:rsidR="00F824C2" w:rsidRPr="00F12699">
        <w:rPr>
          <w:rFonts w:asciiTheme="majorHAnsi" w:hAnsiTheme="majorHAnsi" w:cstheme="majorHAnsi"/>
          <w:sz w:val="22"/>
          <w:szCs w:val="22"/>
          <w:lang w:val="sl-SI"/>
        </w:rPr>
        <w:t>/otrok</w:t>
      </w:r>
      <w:r w:rsidR="0030031A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in njihovih </w:t>
      </w:r>
      <w:r w:rsidR="005C38FF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staršev </w:t>
      </w:r>
      <w:r w:rsidR="0030031A" w:rsidRPr="00F12699">
        <w:rPr>
          <w:rFonts w:asciiTheme="majorHAnsi" w:hAnsiTheme="majorHAnsi" w:cstheme="majorHAnsi"/>
          <w:sz w:val="22"/>
          <w:szCs w:val="22"/>
          <w:lang w:val="sl-SI"/>
        </w:rPr>
        <w:t>obdelujemo z namenom izvajanja vzgojno-izobraževalne dejavnosti in z n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>amenom spremljanja razvoja učencev</w:t>
      </w:r>
      <w:r w:rsidR="00F824C2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in otrok</w:t>
      </w:r>
      <w:r w:rsidR="0030031A" w:rsidRPr="00F12699">
        <w:rPr>
          <w:rFonts w:asciiTheme="majorHAnsi" w:hAnsiTheme="majorHAnsi" w:cstheme="majorHAnsi"/>
          <w:sz w:val="22"/>
          <w:szCs w:val="22"/>
          <w:lang w:val="sl-SI"/>
        </w:rPr>
        <w:t>, ki predstavlja podlago za ustrezno postopanje zaposlenih v zavodu, ter za svetovan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>je in obveščanje staršev učencev</w:t>
      </w:r>
      <w:r w:rsidR="00F824C2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in otrok</w:t>
      </w:r>
      <w:r w:rsidR="0030031A" w:rsidRPr="00F12699">
        <w:rPr>
          <w:rFonts w:asciiTheme="majorHAnsi" w:hAnsiTheme="majorHAnsi" w:cstheme="majorHAnsi"/>
          <w:sz w:val="22"/>
          <w:szCs w:val="22"/>
          <w:lang w:val="sl-SI"/>
        </w:rPr>
        <w:t>.</w:t>
      </w:r>
    </w:p>
    <w:p w14:paraId="324A5EBD" w14:textId="77777777" w:rsidR="0030031A" w:rsidRPr="00F12699" w:rsidRDefault="0030031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1A9213BF" w14:textId="5F4EE6D4" w:rsidR="0030031A" w:rsidRPr="00F12699" w:rsidRDefault="0030031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Osebne podatke zaposlenih obdelujemo za </w:t>
      </w:r>
      <w:r w:rsidR="00F12699" w:rsidRPr="00F12699">
        <w:rPr>
          <w:rFonts w:asciiTheme="majorHAnsi" w:hAnsiTheme="majorHAnsi" w:cstheme="majorHAnsi"/>
          <w:sz w:val="22"/>
          <w:szCs w:val="22"/>
          <w:lang w:val="sl-SI"/>
        </w:rPr>
        <w:t>namene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izvajanja postopkov zaposlovanja, ter za zagotavljanje nemotenega poteka dela in s tem povezanih postopkov.</w:t>
      </w:r>
    </w:p>
    <w:p w14:paraId="2F736FA4" w14:textId="77777777" w:rsidR="0030031A" w:rsidRPr="00F12699" w:rsidRDefault="0030031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49245F0" w14:textId="0EE3CF6E" w:rsidR="00F52A73" w:rsidRPr="00F12699" w:rsidRDefault="0030031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>Ose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bne podatke članov organov šole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(svet staršev, svet zavoda) obdelujemo z namenom zagotavljanja administrativne podpore organom zavoda.</w:t>
      </w:r>
    </w:p>
    <w:p w14:paraId="391A813D" w14:textId="77777777" w:rsidR="005C38FF" w:rsidRPr="00F12699" w:rsidRDefault="005C38FF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4ABEBF4" w14:textId="71CD2BD2" w:rsidR="0024136A" w:rsidRPr="00F12699" w:rsidRDefault="007F3E4F" w:rsidP="0024136A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Osebne podatke pridobivamo in obdelujemo </w:t>
      </w:r>
      <w:r w:rsidR="00F52A73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bodisi 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>na podlagi predpisov, v nasprotnem primeru pa po predhodno izraženi volji (soglasju) staršev, zapos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lenih ali članov organov šole</w:t>
      </w:r>
      <w:r w:rsidR="00F52A73" w:rsidRPr="00F12699">
        <w:rPr>
          <w:rFonts w:asciiTheme="majorHAnsi" w:hAnsiTheme="majorHAnsi" w:cstheme="majorHAnsi"/>
          <w:sz w:val="22"/>
          <w:szCs w:val="22"/>
          <w:lang w:val="sl-SI"/>
        </w:rPr>
        <w:t>.</w:t>
      </w:r>
      <w:r w:rsidR="0024136A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="0024136A" w:rsidRPr="00F12699">
        <w:rPr>
          <w:rFonts w:asciiTheme="majorHAnsi" w:hAnsiTheme="majorHAnsi" w:cstheme="majorHAnsi"/>
          <w:sz w:val="22"/>
          <w:szCs w:val="22"/>
          <w:lang w:val="sl-SI"/>
        </w:rPr>
        <w:lastRenderedPageBreak/>
        <w:t>V določenih primerih osebne podatke obdelujemo tudi z namenom izpolnjevanja specifi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čnih pogodbenih obveznosti šole</w:t>
      </w:r>
      <w:r w:rsidR="0024136A" w:rsidRPr="00F12699">
        <w:rPr>
          <w:rFonts w:asciiTheme="majorHAnsi" w:hAnsiTheme="majorHAnsi" w:cstheme="majorHAnsi"/>
          <w:sz w:val="22"/>
          <w:szCs w:val="22"/>
          <w:lang w:val="sl-SI"/>
        </w:rPr>
        <w:t>, z namenom izvajanja vzgojno-izobraževalne dejavnosti.</w:t>
      </w:r>
    </w:p>
    <w:p w14:paraId="62C3202F" w14:textId="77777777" w:rsidR="007809F3" w:rsidRPr="00F12699" w:rsidRDefault="007809F3" w:rsidP="0024136A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72B68B94" w14:textId="1ECA39DD" w:rsidR="007809F3" w:rsidRPr="00F12699" w:rsidRDefault="00DD7D72" w:rsidP="0024136A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Zakonski pravni temelji </w:t>
      </w:r>
      <w:r w:rsidR="00B3600B" w:rsidRPr="00F12699">
        <w:rPr>
          <w:rFonts w:asciiTheme="majorHAnsi" w:hAnsiTheme="majorHAnsi" w:cstheme="majorHAnsi"/>
          <w:sz w:val="22"/>
          <w:szCs w:val="22"/>
          <w:lang w:val="sl-SI"/>
        </w:rPr>
        <w:t>zavoda</w:t>
      </w:r>
      <w:r w:rsidR="007809F3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za obdelavo osebnih podatkov:</w:t>
      </w:r>
    </w:p>
    <w:p w14:paraId="6015AB2B" w14:textId="77777777" w:rsidR="007809F3" w:rsidRPr="00F12699" w:rsidRDefault="007809F3" w:rsidP="0024136A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D50ABD1" w14:textId="77777777" w:rsidR="00DF75F6" w:rsidRPr="001B62B7" w:rsidRDefault="00DF75F6" w:rsidP="00DF75F6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1B62B7">
        <w:rPr>
          <w:rFonts w:asciiTheme="majorHAnsi" w:hAnsiTheme="majorHAnsi" w:cstheme="majorHAnsi"/>
          <w:i/>
          <w:sz w:val="22"/>
          <w:szCs w:val="22"/>
          <w:lang w:val="sl-SI"/>
        </w:rPr>
        <w:t>Uredba (EU) 2016/679 Evropskega Parlamenta in Sveta z dne 27.4.2016 o varstvu posameznikov pri obdelavi osebnih podatkov in o prostem pretoku takih podatkov, ter o razveljavitvi Direktive 95/46/ES</w:t>
      </w:r>
    </w:p>
    <w:p w14:paraId="0ADC424D" w14:textId="77777777" w:rsidR="00DF75F6" w:rsidRPr="001B62B7" w:rsidRDefault="00DF75F6" w:rsidP="00DF75F6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1B62B7">
        <w:rPr>
          <w:rFonts w:asciiTheme="majorHAnsi" w:hAnsiTheme="majorHAnsi" w:cstheme="majorHAnsi"/>
          <w:i/>
          <w:sz w:val="22"/>
          <w:szCs w:val="22"/>
          <w:lang w:val="sl-SI"/>
        </w:rPr>
        <w:t xml:space="preserve">Zakon o varstvu osebnih podatkov (Ur. l. RS, št. </w:t>
      </w:r>
      <w:r>
        <w:rPr>
          <w:rFonts w:asciiTheme="majorHAnsi" w:hAnsiTheme="majorHAnsi" w:cstheme="majorHAnsi"/>
          <w:i/>
          <w:sz w:val="22"/>
          <w:szCs w:val="22"/>
          <w:lang w:val="sl-SI"/>
        </w:rPr>
        <w:t>163/22</w:t>
      </w:r>
      <w:r w:rsidRPr="001B62B7">
        <w:rPr>
          <w:rFonts w:asciiTheme="majorHAnsi" w:hAnsiTheme="majorHAnsi" w:cstheme="majorHAnsi"/>
          <w:i/>
          <w:sz w:val="22"/>
          <w:szCs w:val="22"/>
          <w:lang w:val="sl-SI"/>
        </w:rPr>
        <w:t>, v nadaljevanju: ZVOP-</w:t>
      </w:r>
      <w:r>
        <w:rPr>
          <w:rFonts w:asciiTheme="majorHAnsi" w:hAnsiTheme="majorHAnsi" w:cstheme="majorHAnsi"/>
          <w:i/>
          <w:sz w:val="22"/>
          <w:szCs w:val="22"/>
          <w:lang w:val="sl-SI"/>
        </w:rPr>
        <w:t>2</w:t>
      </w:r>
      <w:r w:rsidRPr="001B62B7">
        <w:rPr>
          <w:rFonts w:asciiTheme="majorHAnsi" w:hAnsiTheme="majorHAnsi" w:cstheme="majorHAnsi"/>
          <w:i/>
          <w:sz w:val="22"/>
          <w:szCs w:val="22"/>
          <w:lang w:val="sl-SI"/>
        </w:rPr>
        <w:t>)</w:t>
      </w:r>
    </w:p>
    <w:p w14:paraId="3EE8417D" w14:textId="77777777" w:rsidR="00DF75F6" w:rsidRPr="001B62B7" w:rsidRDefault="00DF75F6" w:rsidP="00DF75F6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1B62B7">
        <w:rPr>
          <w:rFonts w:asciiTheme="majorHAnsi" w:hAnsiTheme="majorHAnsi" w:cstheme="majorHAnsi"/>
          <w:i/>
          <w:sz w:val="22"/>
          <w:szCs w:val="22"/>
          <w:lang w:val="sl-SI"/>
        </w:rPr>
        <w:t>Zakon o organizaciji in financiranju vzgoje in izobraževanja (Ur. l. RS, št. 16/07 - uradno prečiščeno besedilo s spremembami in dopolnitvami, v nadaljevanju: ZOFVI)</w:t>
      </w:r>
    </w:p>
    <w:p w14:paraId="6F25371E" w14:textId="77777777" w:rsidR="00DF75F6" w:rsidRPr="001B62B7" w:rsidRDefault="00DF75F6" w:rsidP="00DF75F6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1B62B7">
        <w:rPr>
          <w:rStyle w:val="Krepko"/>
          <w:rFonts w:asciiTheme="majorHAnsi" w:hAnsiTheme="majorHAnsi" w:cstheme="majorHAnsi"/>
          <w:b w:val="0"/>
          <w:i/>
          <w:sz w:val="22"/>
          <w:szCs w:val="22"/>
          <w:lang w:val="sl-SI"/>
        </w:rPr>
        <w:t>Zakon o delovnih razmerjih</w:t>
      </w:r>
      <w:r w:rsidRPr="001B62B7">
        <w:rPr>
          <w:rStyle w:val="Krepko"/>
          <w:rFonts w:asciiTheme="majorHAnsi" w:hAnsiTheme="majorHAnsi" w:cstheme="majorHAnsi"/>
          <w:i/>
          <w:sz w:val="22"/>
          <w:szCs w:val="22"/>
          <w:lang w:val="sl-SI"/>
        </w:rPr>
        <w:t xml:space="preserve"> </w:t>
      </w:r>
      <w:r w:rsidRPr="001B62B7">
        <w:rPr>
          <w:rFonts w:asciiTheme="majorHAnsi" w:hAnsiTheme="majorHAnsi" w:cstheme="majorHAnsi"/>
          <w:i/>
          <w:sz w:val="22"/>
          <w:szCs w:val="22"/>
          <w:lang w:val="sl-SI"/>
        </w:rPr>
        <w:t>(Ur. l. RS, št. 21/13 s spremembami in dopolnitvami, v nadaljevanju: ZDR-1)</w:t>
      </w:r>
    </w:p>
    <w:p w14:paraId="01C06A85" w14:textId="77777777" w:rsidR="00DF75F6" w:rsidRPr="001B62B7" w:rsidRDefault="00DF75F6" w:rsidP="00DF75F6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1B62B7">
        <w:rPr>
          <w:rFonts w:asciiTheme="majorHAnsi" w:hAnsiTheme="majorHAnsi" w:cstheme="majorHAnsi"/>
          <w:i/>
          <w:sz w:val="22"/>
          <w:szCs w:val="22"/>
          <w:lang w:val="sl-SI"/>
        </w:rPr>
        <w:t>Zakon o osnovni šoli (Ur. l. RS, št. 81/06 - uradno prečiščeno besedilo s spremembami in dopolnitvami, v nadaljevanju: ZOsn)</w:t>
      </w:r>
    </w:p>
    <w:p w14:paraId="3CDC9E39" w14:textId="262A8ACB" w:rsidR="00F824C2" w:rsidRPr="00F12699" w:rsidRDefault="00F824C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i/>
          <w:sz w:val="22"/>
          <w:szCs w:val="22"/>
          <w:lang w:val="sl-SI"/>
        </w:rPr>
        <w:t>Zakon o vrtcih (Ur. l. RS, št. 100/05 – uradno prečiščeno besedilo</w:t>
      </w:r>
      <w:r w:rsidR="00DF75F6">
        <w:rPr>
          <w:rFonts w:asciiTheme="majorHAnsi" w:hAnsiTheme="majorHAnsi" w:cstheme="majorHAnsi"/>
          <w:i/>
          <w:sz w:val="22"/>
          <w:szCs w:val="22"/>
          <w:lang w:val="sl-SI"/>
        </w:rPr>
        <w:t xml:space="preserve"> s spremembami in dopolnitvami, v nadaljevanju: ZVrt</w:t>
      </w:r>
      <w:r w:rsidRPr="00F12699">
        <w:rPr>
          <w:rFonts w:asciiTheme="majorHAnsi" w:hAnsiTheme="majorHAnsi" w:cstheme="majorHAnsi"/>
          <w:i/>
          <w:sz w:val="22"/>
          <w:szCs w:val="22"/>
          <w:lang w:val="sl-SI"/>
        </w:rPr>
        <w:t>)</w:t>
      </w:r>
    </w:p>
    <w:p w14:paraId="218EE608" w14:textId="655771A4" w:rsidR="00DD7D72" w:rsidRPr="00F12699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i/>
          <w:sz w:val="22"/>
          <w:szCs w:val="22"/>
          <w:lang w:val="sl-SI"/>
        </w:rPr>
        <w:t>Pravilnik o zbiranju in varstvu osebnih podatkov na področju osnovnošolskega izobraževanja (Ur. l. RS, št. 80/2004 in 76/08)</w:t>
      </w:r>
    </w:p>
    <w:p w14:paraId="47F1CD63" w14:textId="14674680" w:rsidR="00F824C2" w:rsidRPr="00F12699" w:rsidRDefault="00F824C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i/>
          <w:sz w:val="22"/>
          <w:szCs w:val="22"/>
          <w:lang w:val="sl-SI"/>
        </w:rPr>
        <w:t>Pravilnik o zbiranju in varstvu osebnih podatkov na področju predšolske vzgoje (Ur. l. RS, št. 80/04)</w:t>
      </w:r>
    </w:p>
    <w:p w14:paraId="13D8071A" w14:textId="72C972C4" w:rsidR="007809F3" w:rsidRPr="00F12699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i/>
          <w:sz w:val="22"/>
          <w:szCs w:val="22"/>
          <w:lang w:val="sl-SI"/>
        </w:rPr>
        <w:t>ter drugi predpisi EU, mednarodne</w:t>
      </w:r>
      <w:r w:rsidR="007809F3" w:rsidRPr="00F12699">
        <w:rPr>
          <w:rFonts w:asciiTheme="majorHAnsi" w:hAnsiTheme="majorHAnsi" w:cstheme="majorHAnsi"/>
          <w:i/>
          <w:sz w:val="22"/>
          <w:szCs w:val="22"/>
          <w:lang w:val="sl-SI"/>
        </w:rPr>
        <w:t xml:space="preserve"> pogodb</w:t>
      </w:r>
      <w:r w:rsidRPr="00F12699">
        <w:rPr>
          <w:rFonts w:asciiTheme="majorHAnsi" w:hAnsiTheme="majorHAnsi" w:cstheme="majorHAnsi"/>
          <w:i/>
          <w:sz w:val="22"/>
          <w:szCs w:val="22"/>
          <w:lang w:val="sl-SI"/>
        </w:rPr>
        <w:t>e ali nacionalni predpisi, ki šoli</w:t>
      </w:r>
      <w:r w:rsidR="007809F3" w:rsidRPr="00F12699">
        <w:rPr>
          <w:rFonts w:asciiTheme="majorHAnsi" w:hAnsiTheme="majorHAnsi" w:cstheme="majorHAnsi"/>
          <w:i/>
          <w:sz w:val="22"/>
          <w:szCs w:val="22"/>
          <w:lang w:val="sl-SI"/>
        </w:rPr>
        <w:t xml:space="preserve"> nalagajo obdelavo ali posredovanje osebnih podatkov državnim organom</w:t>
      </w:r>
      <w:r w:rsidR="00163773" w:rsidRPr="00F12699">
        <w:rPr>
          <w:rFonts w:asciiTheme="majorHAnsi" w:hAnsiTheme="majorHAnsi" w:cstheme="majorHAnsi"/>
          <w:i/>
          <w:sz w:val="22"/>
          <w:szCs w:val="22"/>
          <w:lang w:val="sl-SI"/>
        </w:rPr>
        <w:t xml:space="preserve"> ali drugim upravljalcem z namenom izpolnjevanja lastnih ali njihovih zakonskih obveznosti in pristojnosti.</w:t>
      </w:r>
    </w:p>
    <w:p w14:paraId="1C1AB843" w14:textId="77777777" w:rsidR="00F52A73" w:rsidRPr="00F12699" w:rsidRDefault="00F52A73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179220B7" w14:textId="77777777" w:rsidR="00163773" w:rsidRPr="00F12699" w:rsidRDefault="00163773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8883F7B" w14:textId="4FBDB3F3" w:rsidR="00F52A73" w:rsidRPr="00F12699" w:rsidRDefault="00F52A73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>Posameznik lahko podana soglasja kadarkoli v celoti ali delno prekliče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>. Preklic je lahko trajen ali začasen. Preklic posameznik izvede s posla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no pisno zahtevo na naslov šole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, ali po </w:t>
      </w:r>
      <w:r w:rsidRPr="00B0275A">
        <w:rPr>
          <w:rFonts w:asciiTheme="majorHAnsi" w:hAnsiTheme="majorHAnsi" w:cstheme="majorHAnsi"/>
          <w:sz w:val="22"/>
          <w:szCs w:val="22"/>
          <w:lang w:val="sl-SI"/>
        </w:rPr>
        <w:t>elektronski pošti: __________.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Preklic posameznika nima vpliva na zakonitost obdelave 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osebnih podatkov, ki jo je šola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izvajal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a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pred </w:t>
      </w:r>
      <w:r w:rsidR="00420C2C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prejetim 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>preklicem.</w:t>
      </w:r>
    </w:p>
    <w:p w14:paraId="4DB2B00A" w14:textId="77777777" w:rsidR="00F52A73" w:rsidRPr="00F12699" w:rsidRDefault="00F52A73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B185336" w14:textId="04AB729B" w:rsidR="00F52A73" w:rsidRPr="00F12699" w:rsidRDefault="00F52A73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>V k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olikor posameznik meni, da šola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obdelavo osebnih podatkov izvaja v nasprotju z veljavnimi predpisi na področju varstva osebnih podatkov, ima pravico vložiti </w:t>
      </w: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>pritožbo pri Informacijskem pooblaščencu Republike Slovenije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>.</w:t>
      </w:r>
    </w:p>
    <w:p w14:paraId="75D52687" w14:textId="77777777" w:rsidR="00F52A73" w:rsidRPr="00F12699" w:rsidRDefault="00F52A73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48DCCBA3" w14:textId="77777777" w:rsidR="005C38FF" w:rsidRPr="00F12699" w:rsidRDefault="005C38FF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1EF65C9" w14:textId="77777777" w:rsidR="00FD41DA" w:rsidRPr="00F12699" w:rsidRDefault="00FD41D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908604F" w14:textId="77777777" w:rsidR="00F824C2" w:rsidRPr="00F12699" w:rsidRDefault="00F824C2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B0E7D90" w14:textId="65F3D74D" w:rsidR="00315BB0" w:rsidRPr="00F12699" w:rsidRDefault="00315BB0" w:rsidP="005846F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  <w:t>2. Obdobje hrambe osebnih podatkov</w:t>
      </w:r>
    </w:p>
    <w:p w14:paraId="582081EC" w14:textId="77777777" w:rsidR="00FD41DA" w:rsidRPr="00F12699" w:rsidRDefault="00FD41D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3C487C5" w14:textId="38CFB346" w:rsidR="00315BB0" w:rsidRPr="00F12699" w:rsidRDefault="00DD7D72" w:rsidP="00315BB0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>Šola</w:t>
      </w:r>
      <w:r w:rsidR="00315BB0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osebne podatke obdeluje v mejah in na način, kot to določajo predpisi na področju va</w:t>
      </w:r>
      <w:r w:rsidR="00420C2C" w:rsidRPr="00F12699">
        <w:rPr>
          <w:rFonts w:asciiTheme="majorHAnsi" w:hAnsiTheme="majorHAnsi" w:cstheme="majorHAnsi"/>
          <w:sz w:val="22"/>
          <w:szCs w:val="22"/>
          <w:lang w:val="sl-SI"/>
        </w:rPr>
        <w:t>rstva</w:t>
      </w:r>
      <w:r w:rsidR="00315BB0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osebnih podatkov. Osebne podatke tako obdelujemo in hranimo zgolj v obsegu, ki je p</w:t>
      </w:r>
      <w:r w:rsidR="00420C2C" w:rsidRPr="00F12699">
        <w:rPr>
          <w:rFonts w:asciiTheme="majorHAnsi" w:hAnsiTheme="majorHAnsi" w:cstheme="majorHAnsi"/>
          <w:sz w:val="22"/>
          <w:szCs w:val="22"/>
          <w:lang w:val="sl-SI"/>
        </w:rPr>
        <w:t>otreben za uresničevanje namena</w:t>
      </w:r>
      <w:r w:rsidR="00315BB0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obdelave, ter v </w:t>
      </w:r>
      <w:r w:rsidR="00DF75F6">
        <w:rPr>
          <w:rFonts w:asciiTheme="majorHAnsi" w:hAnsiTheme="majorHAnsi" w:cstheme="majorHAnsi"/>
          <w:sz w:val="22"/>
          <w:szCs w:val="22"/>
          <w:lang w:val="sl-SI"/>
        </w:rPr>
        <w:t xml:space="preserve">najkrajšem možnem </w:t>
      </w:r>
      <w:r w:rsidR="00DF75F6" w:rsidRPr="001B62B7">
        <w:rPr>
          <w:rFonts w:asciiTheme="majorHAnsi" w:hAnsiTheme="majorHAnsi" w:cstheme="majorHAnsi"/>
          <w:sz w:val="22"/>
          <w:szCs w:val="22"/>
          <w:lang w:val="sl-SI"/>
        </w:rPr>
        <w:t>časovnem obdobju</w:t>
      </w:r>
      <w:r w:rsidR="00315BB0" w:rsidRPr="00F12699">
        <w:rPr>
          <w:rFonts w:asciiTheme="majorHAnsi" w:hAnsiTheme="majorHAnsi" w:cstheme="majorHAnsi"/>
          <w:sz w:val="22"/>
          <w:szCs w:val="22"/>
          <w:lang w:val="sl-SI"/>
        </w:rPr>
        <w:t>, dokler je hramba potrebna za doseganje zasledovanega cilja.</w:t>
      </w:r>
    </w:p>
    <w:p w14:paraId="25995547" w14:textId="77777777" w:rsidR="00315BB0" w:rsidRPr="00F12699" w:rsidRDefault="00315BB0" w:rsidP="00315BB0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10DF3B5E" w14:textId="18232FC2" w:rsidR="00315BB0" w:rsidRPr="00F12699" w:rsidRDefault="00315BB0" w:rsidP="00315BB0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>Kadar je rok hrambe predpisan z zakonom ali podzakonski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m aktom, bo šola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osebne podatke hranil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a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zgolj do poteka predpisanega roka hra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mbe. V ostalih primerih bo šola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osebne podatke hranil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>a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znotraj okvira zastaralnih rokov za morebitne obveznosti, ki bi lahko izhajale iz obdelave osebnih podatkov ali iz izvedenih</w:t>
      </w:r>
      <w:r w:rsidR="00DD7D72" w:rsidRPr="00F12699">
        <w:rPr>
          <w:rFonts w:asciiTheme="majorHAnsi" w:hAnsiTheme="majorHAnsi" w:cstheme="majorHAnsi"/>
          <w:sz w:val="22"/>
          <w:szCs w:val="22"/>
          <w:lang w:val="sl-SI"/>
        </w:rPr>
        <w:t xml:space="preserve">  pogodbenih obveznosti šole</w:t>
      </w:r>
      <w:r w:rsidRPr="00F12699">
        <w:rPr>
          <w:rFonts w:asciiTheme="majorHAnsi" w:hAnsiTheme="majorHAnsi" w:cstheme="majorHAnsi"/>
          <w:sz w:val="22"/>
          <w:szCs w:val="22"/>
          <w:lang w:val="sl-SI"/>
        </w:rPr>
        <w:t>.</w:t>
      </w:r>
    </w:p>
    <w:p w14:paraId="0214F5ED" w14:textId="77777777" w:rsidR="00420C2C" w:rsidRPr="00F12699" w:rsidRDefault="00420C2C" w:rsidP="00315BB0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792B472E" w14:textId="5F35AD3F" w:rsidR="00420C2C" w:rsidRPr="00F12699" w:rsidRDefault="00420C2C" w:rsidP="00315BB0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sz w:val="22"/>
          <w:szCs w:val="22"/>
          <w:lang w:val="sl-SI"/>
        </w:rPr>
        <w:t>Roki hrambe posameznih kategorij osebnih podatkov so natančneje določeni v Evidenci obdelave osebnih podatkov</w:t>
      </w:r>
      <w:r w:rsidR="00D703F4" w:rsidRPr="00F12699">
        <w:rPr>
          <w:rFonts w:asciiTheme="majorHAnsi" w:hAnsiTheme="majorHAnsi" w:cstheme="majorHAnsi"/>
          <w:sz w:val="22"/>
          <w:szCs w:val="22"/>
          <w:lang w:val="sl-SI"/>
        </w:rPr>
        <w:t>, ki je priloga internega akta zavoda, ki ureja področje varstva osebnih podatkov.</w:t>
      </w:r>
    </w:p>
    <w:p w14:paraId="5BFDCF17" w14:textId="77777777" w:rsidR="00163773" w:rsidRPr="00F12699" w:rsidRDefault="00163773" w:rsidP="00315BB0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7EC38967" w14:textId="77777777" w:rsidR="00163773" w:rsidRPr="00F12699" w:rsidRDefault="00163773" w:rsidP="00315BB0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E7B21AA" w14:textId="77777777" w:rsidR="00163773" w:rsidRPr="00F12699" w:rsidRDefault="00163773" w:rsidP="00315BB0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32FE918E" w14:textId="77777777" w:rsidR="00163773" w:rsidRPr="00F12699" w:rsidRDefault="00163773" w:rsidP="00315BB0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353FF9E" w14:textId="2C845A6C" w:rsidR="00163773" w:rsidRPr="00F12699" w:rsidRDefault="00163773" w:rsidP="004D55CA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B0275A">
        <w:rPr>
          <w:rFonts w:asciiTheme="majorHAnsi" w:hAnsiTheme="majorHAnsi" w:cstheme="majorHAnsi"/>
          <w:b/>
          <w:sz w:val="22"/>
          <w:szCs w:val="22"/>
          <w:lang w:val="sl-SI"/>
        </w:rPr>
        <w:t>Kraj, datum</w:t>
      </w:r>
    </w:p>
    <w:p w14:paraId="4881FA82" w14:textId="77777777" w:rsidR="00163773" w:rsidRPr="00F12699" w:rsidRDefault="00163773" w:rsidP="00163773">
      <w:pPr>
        <w:ind w:left="4678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</w:p>
    <w:p w14:paraId="3D742A37" w14:textId="77777777" w:rsidR="00163773" w:rsidRPr="00F12699" w:rsidRDefault="00163773" w:rsidP="00163773">
      <w:pPr>
        <w:ind w:left="4678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</w:p>
    <w:p w14:paraId="60D46C33" w14:textId="2B575314" w:rsidR="004D55CA" w:rsidRDefault="004D55CA" w:rsidP="00163773">
      <w:pPr>
        <w:ind w:left="4678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>
        <w:rPr>
          <w:rFonts w:asciiTheme="majorHAnsi" w:hAnsiTheme="majorHAnsi" w:cstheme="majorHAnsi"/>
          <w:b/>
          <w:sz w:val="22"/>
          <w:szCs w:val="22"/>
          <w:lang w:val="sl-SI"/>
        </w:rPr>
        <w:t>Osnovna šola</w:t>
      </w:r>
      <w:r w:rsidR="00C6147C">
        <w:rPr>
          <w:rFonts w:asciiTheme="majorHAnsi" w:hAnsiTheme="majorHAnsi" w:cstheme="majorHAnsi"/>
          <w:b/>
          <w:sz w:val="22"/>
          <w:szCs w:val="22"/>
          <w:lang w:val="sl-SI"/>
        </w:rPr>
        <w:t>________</w:t>
      </w:r>
    </w:p>
    <w:p w14:paraId="501B00B4" w14:textId="1145A509" w:rsidR="00C6147C" w:rsidRDefault="00C6147C" w:rsidP="00163773">
      <w:pPr>
        <w:ind w:left="4678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>
        <w:rPr>
          <w:rFonts w:asciiTheme="majorHAnsi" w:hAnsiTheme="majorHAnsi" w:cstheme="majorHAnsi"/>
          <w:b/>
          <w:sz w:val="22"/>
          <w:szCs w:val="22"/>
          <w:lang w:val="sl-SI"/>
        </w:rPr>
        <w:t>ravnatelj</w:t>
      </w:r>
    </w:p>
    <w:p w14:paraId="2CDE9E57" w14:textId="77777777" w:rsidR="007F3E4F" w:rsidRPr="00F12699" w:rsidRDefault="007F3E4F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03D7516" w14:textId="77777777" w:rsidR="003E698F" w:rsidRPr="00F12699" w:rsidRDefault="003E698F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0C1B97D" w14:textId="77777777" w:rsidR="003E698F" w:rsidRPr="00F12699" w:rsidRDefault="003E698F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9787FE4" w14:textId="77777777" w:rsidR="0030031A" w:rsidRPr="00F12699" w:rsidRDefault="0030031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7ECF38D2" w14:textId="77777777" w:rsidR="0030031A" w:rsidRPr="00F12699" w:rsidRDefault="0030031A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13E9D27" w14:textId="77777777" w:rsidR="0069416B" w:rsidRPr="00F12699" w:rsidRDefault="0069416B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E1BB194" w14:textId="77777777" w:rsidR="007F3E4F" w:rsidRPr="00F12699" w:rsidRDefault="007F3E4F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55E3E29" w14:textId="77777777" w:rsidR="005846F1" w:rsidRPr="00F12699" w:rsidRDefault="005846F1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B839D3C" w14:textId="77777777" w:rsidR="005846F1" w:rsidRPr="00F12699" w:rsidRDefault="005846F1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3333E7AE" w14:textId="77777777" w:rsidR="005846F1" w:rsidRPr="00F12699" w:rsidRDefault="005846F1" w:rsidP="005846F1">
      <w:pPr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sectPr w:rsidR="005846F1" w:rsidRPr="00F12699" w:rsidSect="004D0E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C064FF"/>
    <w:multiLevelType w:val="hybridMultilevel"/>
    <w:tmpl w:val="91642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37D6"/>
    <w:multiLevelType w:val="hybridMultilevel"/>
    <w:tmpl w:val="9D1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82291">
    <w:abstractNumId w:val="1"/>
  </w:num>
  <w:num w:numId="2" w16cid:durableId="197155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A8"/>
    <w:rsid w:val="000D6BC5"/>
    <w:rsid w:val="00123B00"/>
    <w:rsid w:val="001376DC"/>
    <w:rsid w:val="00163773"/>
    <w:rsid w:val="00180011"/>
    <w:rsid w:val="0024136A"/>
    <w:rsid w:val="0030031A"/>
    <w:rsid w:val="00315BB0"/>
    <w:rsid w:val="003E698F"/>
    <w:rsid w:val="00420C2C"/>
    <w:rsid w:val="004D0E1D"/>
    <w:rsid w:val="004D55CA"/>
    <w:rsid w:val="005846F1"/>
    <w:rsid w:val="005C38FF"/>
    <w:rsid w:val="005D5ACA"/>
    <w:rsid w:val="005D74AB"/>
    <w:rsid w:val="006740CE"/>
    <w:rsid w:val="0069416B"/>
    <w:rsid w:val="007809F3"/>
    <w:rsid w:val="007F3E4F"/>
    <w:rsid w:val="008126B8"/>
    <w:rsid w:val="008C7034"/>
    <w:rsid w:val="00B0275A"/>
    <w:rsid w:val="00B3600B"/>
    <w:rsid w:val="00C6147C"/>
    <w:rsid w:val="00D4574A"/>
    <w:rsid w:val="00D703F4"/>
    <w:rsid w:val="00DC6851"/>
    <w:rsid w:val="00DD7D72"/>
    <w:rsid w:val="00DF75F6"/>
    <w:rsid w:val="00E43E4A"/>
    <w:rsid w:val="00EE47A8"/>
    <w:rsid w:val="00F12699"/>
    <w:rsid w:val="00F52A73"/>
    <w:rsid w:val="00F64B44"/>
    <w:rsid w:val="00F824C2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30573"/>
  <w14:defaultImageDpi w14:val="300"/>
  <w15:docId w15:val="{7FB13FDD-B05F-4A6D-9206-0BCD7D0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B45FB1-2E5C-4677-B9C6-95FD3830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Company>Judicij d.o.o.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Obreht</dc:creator>
  <cp:keywords/>
  <dc:description/>
  <cp:lastModifiedBy>Maja Krivec</cp:lastModifiedBy>
  <cp:revision>2</cp:revision>
  <cp:lastPrinted>2018-09-26T09:24:00Z</cp:lastPrinted>
  <dcterms:created xsi:type="dcterms:W3CDTF">2023-01-10T10:46:00Z</dcterms:created>
  <dcterms:modified xsi:type="dcterms:W3CDTF">2023-01-10T10:46:00Z</dcterms:modified>
</cp:coreProperties>
</file>